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5B" w:rsidRDefault="00CA495B" w:rsidP="00E87287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62E3C"/>
          <w:sz w:val="36"/>
          <w:szCs w:val="36"/>
          <w:lang w:eastAsia="ru-RU"/>
        </w:rPr>
      </w:pPr>
    </w:p>
    <w:p w:rsidR="00CA495B" w:rsidRPr="00CA495B" w:rsidRDefault="00CA495B" w:rsidP="00CA495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</w:pPr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 xml:space="preserve">СОГЛАСОВАНО                  </w:t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bookmarkStart w:id="0" w:name="_GoBack"/>
      <w:bookmarkEnd w:id="0"/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 xml:space="preserve">      УТВЕРЖДАЮ</w:t>
      </w:r>
    </w:p>
    <w:p w:rsidR="00CA495B" w:rsidRPr="00CA495B" w:rsidRDefault="00CA495B" w:rsidP="00CA495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</w:pPr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 xml:space="preserve">Председатель ПК                                            </w:t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 xml:space="preserve">      Директор школы</w:t>
      </w:r>
    </w:p>
    <w:p w:rsidR="00CA495B" w:rsidRPr="00CA495B" w:rsidRDefault="00CA495B" w:rsidP="00CA495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</w:pPr>
      <w:proofErr w:type="spellStart"/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>____Л.В.Семендяева</w:t>
      </w:r>
      <w:proofErr w:type="spellEnd"/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ab/>
      </w:r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 xml:space="preserve">      </w:t>
      </w:r>
      <w:proofErr w:type="spellStart"/>
      <w:r w:rsidRPr="00CA495B">
        <w:rPr>
          <w:rFonts w:ascii="Times New Roman" w:eastAsia="Times New Roman" w:hAnsi="Times New Roman" w:cs="Times New Roman"/>
          <w:bCs/>
          <w:color w:val="162E3C"/>
          <w:sz w:val="24"/>
          <w:szCs w:val="36"/>
          <w:lang w:eastAsia="ru-RU"/>
        </w:rPr>
        <w:t>______С.В.Бачук</w:t>
      </w:r>
      <w:proofErr w:type="spellEnd"/>
    </w:p>
    <w:p w:rsidR="00CA495B" w:rsidRPr="002C0FA3" w:rsidRDefault="002C0FA3" w:rsidP="00E8728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162E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62E3C"/>
          <w:sz w:val="24"/>
          <w:szCs w:val="24"/>
          <w:lang w:eastAsia="ru-RU"/>
        </w:rPr>
        <w:t xml:space="preserve">                                                                     </w:t>
      </w:r>
      <w:r w:rsidRPr="002C0FA3">
        <w:rPr>
          <w:rFonts w:ascii="Times New Roman" w:eastAsia="Times New Roman" w:hAnsi="Times New Roman" w:cs="Times New Roman"/>
          <w:bCs/>
          <w:color w:val="162E3C"/>
          <w:sz w:val="24"/>
          <w:szCs w:val="24"/>
          <w:lang w:eastAsia="ru-RU"/>
        </w:rPr>
        <w:t xml:space="preserve">Протокол педсовета № </w:t>
      </w:r>
      <w:r>
        <w:rPr>
          <w:rFonts w:ascii="Times New Roman" w:eastAsia="Times New Roman" w:hAnsi="Times New Roman" w:cs="Times New Roman"/>
          <w:bCs/>
          <w:color w:val="162E3C"/>
          <w:sz w:val="24"/>
          <w:szCs w:val="24"/>
          <w:lang w:eastAsia="ru-RU"/>
        </w:rPr>
        <w:t xml:space="preserve">   </w:t>
      </w:r>
      <w:r w:rsidRPr="002C0FA3">
        <w:rPr>
          <w:rFonts w:ascii="Times New Roman" w:eastAsia="Times New Roman" w:hAnsi="Times New Roman" w:cs="Times New Roman"/>
          <w:bCs/>
          <w:color w:val="162E3C"/>
          <w:sz w:val="24"/>
          <w:szCs w:val="24"/>
          <w:lang w:eastAsia="ru-RU"/>
        </w:rPr>
        <w:t xml:space="preserve">  </w:t>
      </w:r>
      <w:proofErr w:type="gramStart"/>
      <w:r w:rsidRPr="002C0FA3">
        <w:rPr>
          <w:rFonts w:ascii="Times New Roman" w:eastAsia="Times New Roman" w:hAnsi="Times New Roman" w:cs="Times New Roman"/>
          <w:bCs/>
          <w:color w:val="162E3C"/>
          <w:sz w:val="24"/>
          <w:szCs w:val="24"/>
          <w:lang w:eastAsia="ru-RU"/>
        </w:rPr>
        <w:t>от</w:t>
      </w:r>
      <w:proofErr w:type="gramEnd"/>
      <w:r w:rsidRPr="002C0FA3">
        <w:rPr>
          <w:rFonts w:ascii="Times New Roman" w:eastAsia="Times New Roman" w:hAnsi="Times New Roman" w:cs="Times New Roman"/>
          <w:bCs/>
          <w:color w:val="162E3C"/>
          <w:sz w:val="24"/>
          <w:szCs w:val="24"/>
          <w:lang w:eastAsia="ru-RU"/>
        </w:rPr>
        <w:t xml:space="preserve"> </w:t>
      </w:r>
    </w:p>
    <w:p w:rsidR="00CA495B" w:rsidRPr="00CA495B" w:rsidRDefault="00CA495B" w:rsidP="00E87287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Cs/>
          <w:color w:val="162E3C"/>
          <w:sz w:val="28"/>
          <w:szCs w:val="36"/>
          <w:lang w:eastAsia="ru-RU"/>
        </w:rPr>
      </w:pPr>
    </w:p>
    <w:p w:rsidR="00E87287" w:rsidRPr="00CA495B" w:rsidRDefault="00DF673E" w:rsidP="00CA495B">
      <w:pPr>
        <w:spacing w:after="0" w:line="240" w:lineRule="auto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62E3C"/>
          <w:sz w:val="24"/>
          <w:szCs w:val="36"/>
          <w:lang w:eastAsia="ru-RU"/>
        </w:rPr>
      </w:pPr>
      <w:hyperlink r:id="rId5" w:history="1">
        <w:r w:rsidR="00E87287" w:rsidRPr="00CA495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36"/>
            <w:u w:val="single"/>
            <w:lang w:eastAsia="ru-RU"/>
          </w:rPr>
          <w:t>ПОЛОЖЕНИЕ о поурочном планировании</w:t>
        </w:r>
      </w:hyperlink>
    </w:p>
    <w:p w:rsidR="00E87287" w:rsidRPr="00CA495B" w:rsidRDefault="00E87287" w:rsidP="00CA495B">
      <w:pPr>
        <w:spacing w:after="0" w:line="240" w:lineRule="auto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62E3C"/>
          <w:sz w:val="24"/>
          <w:szCs w:val="36"/>
          <w:lang w:eastAsia="ru-RU"/>
        </w:rPr>
      </w:pPr>
      <w:r w:rsidRPr="00CA495B">
        <w:rPr>
          <w:rFonts w:ascii="Times New Roman" w:eastAsia="Times New Roman" w:hAnsi="Times New Roman" w:cs="Times New Roman"/>
          <w:b/>
          <w:bCs/>
          <w:color w:val="162E3C"/>
          <w:sz w:val="24"/>
          <w:szCs w:val="36"/>
          <w:lang w:eastAsia="ru-RU"/>
        </w:rPr>
        <w:t>ГБОУ ЛНР «</w:t>
      </w:r>
      <w:proofErr w:type="spellStart"/>
      <w:r w:rsidRPr="00CA495B">
        <w:rPr>
          <w:rFonts w:ascii="Times New Roman" w:eastAsia="Times New Roman" w:hAnsi="Times New Roman" w:cs="Times New Roman"/>
          <w:b/>
          <w:bCs/>
          <w:color w:val="162E3C"/>
          <w:sz w:val="24"/>
          <w:szCs w:val="36"/>
          <w:lang w:eastAsia="ru-RU"/>
        </w:rPr>
        <w:t>Ровеньковская</w:t>
      </w:r>
      <w:proofErr w:type="spellEnd"/>
      <w:r w:rsidRPr="00CA495B">
        <w:rPr>
          <w:rFonts w:ascii="Times New Roman" w:eastAsia="Times New Roman" w:hAnsi="Times New Roman" w:cs="Times New Roman"/>
          <w:b/>
          <w:bCs/>
          <w:color w:val="162E3C"/>
          <w:sz w:val="24"/>
          <w:szCs w:val="36"/>
          <w:lang w:eastAsia="ru-RU"/>
        </w:rPr>
        <w:t xml:space="preserve"> общеобразовательная школа №8»</w:t>
      </w:r>
    </w:p>
    <w:p w:rsidR="00E87287" w:rsidRPr="00CA495B" w:rsidRDefault="007B0D5C" w:rsidP="00CA495B">
      <w:pPr>
        <w:spacing w:before="180" w:after="180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i/>
          <w:iCs/>
          <w:sz w:val="24"/>
          <w:lang w:val="uk-UA" w:eastAsia="ru-RU"/>
        </w:rPr>
        <w:t>І</w:t>
      </w:r>
      <w:r w:rsidR="00E87287" w:rsidRPr="00CA495B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 </w:t>
      </w:r>
      <w:r w:rsidR="00E87287" w:rsidRPr="00CA495B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ОБЩИЕ ПОЛОЖЕНИЯ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1. Настоящее положение разработано в соответствии с</w:t>
      </w:r>
      <w:r w:rsidR="00DB0903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законом ЛНР «Об образовании»</w:t>
      </w:r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(ст. 45)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DB0903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Государственным</w:t>
      </w:r>
      <w:r w:rsidR="00FD2C3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образовательным</w:t>
      </w:r>
      <w:r w:rsidR="00DB0903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стандартом,</w:t>
      </w:r>
      <w:r w:rsidR="00FD2C3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Уставом школы.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Поурочный план - документ, регламентирующий деятельность на уроке: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учителя - по организации учебно-воспитательного процесса;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по овладению знаниями, умениями, навыками по предмету в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соответствии с учебной программой.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A495B">
        <w:rPr>
          <w:rFonts w:ascii="Times New Roman" w:hAnsi="Times New Roman" w:cs="Times New Roman"/>
          <w:color w:val="000000"/>
          <w:spacing w:val="-2"/>
          <w:sz w:val="24"/>
          <w:szCs w:val="28"/>
          <w:shd w:val="clear" w:color="auto" w:fill="FFFFFF"/>
        </w:rPr>
        <w:t>Поурочный план урока </w:t>
      </w:r>
      <w:r w:rsidRPr="00CA49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–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CA49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обучающихся</w:t>
      </w:r>
      <w:proofErr w:type="gramEnd"/>
      <w:r w:rsidRPr="00CA49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</w:t>
      </w:r>
      <w:r w:rsidRPr="00CA495B">
        <w:rPr>
          <w:rFonts w:ascii="Times New Roman" w:hAnsi="Times New Roman" w:cs="Times New Roman"/>
          <w:color w:val="000000"/>
          <w:spacing w:val="-2"/>
          <w:sz w:val="24"/>
          <w:szCs w:val="28"/>
          <w:shd w:val="clear" w:color="auto" w:fill="FFFFFF"/>
        </w:rPr>
        <w:t>Поурочный план урока </w:t>
      </w:r>
      <w:r w:rsidRPr="00CA49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 обобщенно-графическое выражение сценария урока, основа его проектирования, средство представления индивидуальных методов работы учителя</w:t>
      </w:r>
      <w:r w:rsidR="007B0D5C" w:rsidRPr="00CA49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CA49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CA495B">
        <w:rPr>
          <w:rFonts w:ascii="Times New Roman" w:hAnsi="Times New Roman" w:cs="Times New Roman"/>
          <w:color w:val="000000"/>
          <w:spacing w:val="-2"/>
          <w:sz w:val="24"/>
          <w:szCs w:val="28"/>
          <w:shd w:val="clear" w:color="auto" w:fill="FFFFFF"/>
        </w:rPr>
        <w:t>Поурочный план урока</w:t>
      </w:r>
      <w:r w:rsidRPr="00CA49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относится к локальным актам общеобразовательного учреждения.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Наличие поурочного плана на каждом уроке обязательно.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4. Поурочный план составляется учителем в соответствии с рабочей  учебной программой и календарно- тематическим планированием по предмету.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5. Основные задачи поурочного плана: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определение триединой цели урока;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группировка отобранного учебного материала и определение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последовательности его изучения;</w:t>
      </w:r>
    </w:p>
    <w:p w:rsidR="00DB0903" w:rsidRPr="00CA495B" w:rsidRDefault="00DB0903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A495B">
        <w:rPr>
          <w:rFonts w:ascii="Times New Roman" w:hAnsi="Times New Roman" w:cs="Times New Roman"/>
          <w:color w:val="000000"/>
          <w:spacing w:val="5"/>
          <w:sz w:val="24"/>
          <w:szCs w:val="28"/>
          <w:shd w:val="clear" w:color="auto" w:fill="FFFFFF"/>
        </w:rPr>
        <w:t xml:space="preserve">выбор форм и методов организации </w:t>
      </w:r>
      <w:proofErr w:type="gramStart"/>
      <w:r w:rsidRPr="00CA495B">
        <w:rPr>
          <w:rFonts w:ascii="Times New Roman" w:hAnsi="Times New Roman" w:cs="Times New Roman"/>
          <w:color w:val="000000"/>
          <w:spacing w:val="5"/>
          <w:sz w:val="24"/>
          <w:szCs w:val="28"/>
          <w:shd w:val="clear" w:color="auto" w:fill="FFFFFF"/>
        </w:rPr>
        <w:t>деятельности</w:t>
      </w:r>
      <w:proofErr w:type="gramEnd"/>
      <w:r w:rsidRPr="00CA495B">
        <w:rPr>
          <w:rFonts w:ascii="Times New Roman" w:hAnsi="Times New Roman" w:cs="Times New Roman"/>
          <w:color w:val="000000"/>
          <w:spacing w:val="5"/>
          <w:sz w:val="24"/>
          <w:szCs w:val="28"/>
          <w:shd w:val="clear" w:color="auto" w:fill="FFFFFF"/>
        </w:rPr>
        <w:t> </w:t>
      </w:r>
      <w:r w:rsidRPr="00CA495B">
        <w:rPr>
          <w:rFonts w:ascii="Times New Roman" w:hAnsi="Times New Roman" w:cs="Times New Roman"/>
          <w:color w:val="000000"/>
          <w:spacing w:val="10"/>
          <w:sz w:val="24"/>
          <w:szCs w:val="28"/>
          <w:shd w:val="clear" w:color="auto" w:fill="FFFFFF"/>
        </w:rPr>
        <w:t> обучающихся </w:t>
      </w:r>
      <w:r w:rsidRPr="00CA495B">
        <w:rPr>
          <w:rFonts w:ascii="Times New Roman" w:hAnsi="Times New Roman" w:cs="Times New Roman"/>
          <w:color w:val="000000"/>
          <w:spacing w:val="5"/>
          <w:sz w:val="24"/>
          <w:szCs w:val="28"/>
          <w:shd w:val="clear" w:color="auto" w:fill="FFFFFF"/>
        </w:rPr>
        <w:t>на уроке</w:t>
      </w:r>
      <w:r w:rsidRPr="00CA495B">
        <w:rPr>
          <w:rFonts w:ascii="Times New Roman" w:hAnsi="Times New Roman" w:cs="Times New Roman"/>
          <w:color w:val="000000"/>
          <w:spacing w:val="10"/>
          <w:sz w:val="24"/>
          <w:szCs w:val="28"/>
          <w:shd w:val="clear" w:color="auto" w:fill="FFFFFF"/>
        </w:rPr>
        <w:t xml:space="preserve"> с целью </w:t>
      </w:r>
      <w:r w:rsidRPr="00CA495B">
        <w:rPr>
          <w:rFonts w:ascii="Times New Roman" w:hAnsi="Times New Roman" w:cs="Times New Roman"/>
          <w:color w:val="000000"/>
          <w:spacing w:val="5"/>
          <w:sz w:val="24"/>
          <w:szCs w:val="28"/>
          <w:shd w:val="clear" w:color="auto" w:fill="FFFFFF"/>
        </w:rPr>
        <w:t>активизации познавательного интереса об</w:t>
      </w:r>
      <w:r w:rsidRPr="00CA495B">
        <w:rPr>
          <w:rFonts w:ascii="Times New Roman" w:hAnsi="Times New Roman" w:cs="Times New Roman"/>
          <w:color w:val="000000"/>
          <w:spacing w:val="10"/>
          <w:sz w:val="24"/>
          <w:szCs w:val="28"/>
          <w:shd w:val="clear" w:color="auto" w:fill="FFFFFF"/>
        </w:rPr>
        <w:t>учающихся</w:t>
      </w:r>
      <w:r w:rsidRPr="00CA495B">
        <w:rPr>
          <w:rFonts w:ascii="Times New Roman" w:hAnsi="Times New Roman" w:cs="Times New Roman"/>
          <w:color w:val="000000"/>
          <w:spacing w:val="5"/>
          <w:sz w:val="24"/>
          <w:szCs w:val="28"/>
          <w:shd w:val="clear" w:color="auto" w:fill="FFFFFF"/>
        </w:rPr>
        <w:t> </w:t>
      </w:r>
      <w:r w:rsidRPr="00CA495B">
        <w:rPr>
          <w:rFonts w:ascii="Times New Roman" w:hAnsi="Times New Roman" w:cs="Times New Roman"/>
          <w:color w:val="000000"/>
          <w:spacing w:val="10"/>
          <w:sz w:val="24"/>
          <w:szCs w:val="28"/>
          <w:shd w:val="clear" w:color="auto" w:fill="FFFFFF"/>
        </w:rPr>
        <w:t>и создание оптимальных условий для овладения </w:t>
      </w:r>
      <w:r w:rsidRPr="00CA495B">
        <w:rPr>
          <w:rFonts w:ascii="Times New Roman" w:hAnsi="Times New Roman" w:cs="Times New Roman"/>
          <w:color w:val="000000"/>
          <w:spacing w:val="5"/>
          <w:sz w:val="24"/>
          <w:szCs w:val="28"/>
          <w:shd w:val="clear" w:color="auto" w:fill="FFFFFF"/>
        </w:rPr>
        <w:t>об</w:t>
      </w:r>
      <w:r w:rsidRPr="00CA495B">
        <w:rPr>
          <w:rFonts w:ascii="Times New Roman" w:hAnsi="Times New Roman" w:cs="Times New Roman"/>
          <w:color w:val="000000"/>
          <w:spacing w:val="10"/>
          <w:sz w:val="24"/>
          <w:szCs w:val="28"/>
          <w:shd w:val="clear" w:color="auto" w:fill="FFFFFF"/>
        </w:rPr>
        <w:t>учающимися универсальными учебными действиями</w:t>
      </w:r>
      <w:r w:rsidRPr="00CA495B">
        <w:rPr>
          <w:rFonts w:ascii="Times New Roman" w:hAnsi="Times New Roman" w:cs="Times New Roman"/>
          <w:color w:val="000000"/>
          <w:spacing w:val="-5"/>
          <w:sz w:val="24"/>
          <w:szCs w:val="28"/>
          <w:shd w:val="clear" w:color="auto" w:fill="FFFFFF"/>
        </w:rPr>
        <w:t>.</w:t>
      </w:r>
    </w:p>
    <w:p w:rsidR="00DB0903" w:rsidRPr="00CA495B" w:rsidRDefault="00DB0903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 II. </w:t>
      </w:r>
      <w:r w:rsidRPr="00CA495B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РАЗРАБОТКА ПОУРОЧНОГО ПЛАНА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1. Основными компонентами поурочного плана являются: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целевой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: постановка целей учения перед обучающимися;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содержательный: подбор материала для изучения, закрепления, повторения,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самостоятельной работы и т. д.;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 технологический: выбор форм, методов и приемов обучения;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контрольно-оценочный: использование оценки деятельности ученика на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уроке для стимулирования его активности и развития познавательного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интереса.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2. Определение триединой цели на каждый урок обязательно.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3. Триедин</w:t>
      </w:r>
      <w:r w:rsidR="00DB0903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</w:t>
      </w:r>
      <w:r w:rsidR="00DB0903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урока включает следующие аспекты: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образовательный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: вооружение обучающихся системой знаний, умений и навыков;</w:t>
      </w:r>
    </w:p>
    <w:p w:rsidR="00DB0903" w:rsidRPr="00CA495B" w:rsidRDefault="00DB0903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развивающий аспект: развитие у обучающихся познавательного интереса,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творческих способностей, речи, памяти, внимания, воображения;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воспитательный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: формирование у обучающихся научного мировоззрения,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положительного отношения к общечеловеческим ценностям, нравственных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качеств личности</w:t>
      </w:r>
      <w:r w:rsidR="00DB0903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4.      Этапы планирования урока: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определение типа урока, разработка его структуры;</w:t>
      </w:r>
    </w:p>
    <w:p w:rsidR="007B0D5C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отбор оптимального содержания учебного материала урока</w:t>
      </w:r>
      <w:r w:rsidR="007B0D5C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выделение главного материала, который ученик должен понять и запомнить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на уроке;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подбор методов технологий, средств, приемов обучения в соответствии с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типом урока и каждым отдельным его этапом;</w:t>
      </w:r>
    </w:p>
    <w:p w:rsidR="007B0D5C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выбор форм организации деятельности обучающихся на уроке, форм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организации и оптимального объема их самостоятельной работы</w:t>
      </w:r>
      <w:r w:rsidR="007B0D5C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, индивидуальных карточек и т.д.;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определение форм и объема домашнего задания;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продумывание форм подведения итогов урока, рефлексии;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поурочный план должен отражать работу с наглядным материалом и с современными информационно-коммуникационными средствами.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5.      Соблюдение      правил,      обеспечивающих      успешное      проведение</w:t>
      </w:r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планируемого урока: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учет индивидуальных возрастных и психологических особенностей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обучающихся класса, уровня их знаний, а также особенностей всего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классного коллектива в целом;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подборка разнообразных учебных заданий, целью которых является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узнавание нового материала, воспроизведение, применение знаний в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знакомой ситуации, применение знаний в незнакомой ситуации,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творческий подход к знаниям;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дифференциация учебных заданий в соответствии с принципом «от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простого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сложному»;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определение способов развития познавательного интереса обучающихся -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«изюминки» урока (интересный факт, эффектный опыт и т.п.)</w:t>
      </w:r>
      <w:r w:rsidR="007B0D5C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 III. </w:t>
      </w:r>
      <w:r w:rsidRPr="00CA495B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ОФОРМЛЕНИЕ ПОУРОЧНОГО ПЛАНА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Поурочный план оформляется в виде конспекта.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Конспект поурочного плана содержит две основные части: формальную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содержательную.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3. Формальная часть конспекта включает: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 дата и тема урока;</w:t>
      </w:r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тип урока;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триединая цель урока;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оборудование.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4.   Содержательная часть   конспекта включает описание   этапов урока,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названия, последовательность и содержание которых зависит от конкретного предмета.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5. Примерный перечень этапов урока и их содержание в поурочном плане: Повторение опорных знаний (определение понятий, законов, которые необходимо активизировать в сознании обучающихся, чтобы подготовить их к восприятию нового материала;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самостоятельная работа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, ее объём, формы;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способы развития интереса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предмету, к теме;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формы контроля за работой класса,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отдельных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Усвоение новых знаний (новые понятия, законы и способы их усвоения);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определение познавательных учебных задач урока (т.е. что должны узнать и освоить ученики);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самостоятельная работа и ее содержание;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проблемные и информационные вопросы;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варианты решения проблемы;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варианты закрепления изученного материала.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умений и навыков (конкретные умения и навыки для отработки;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- виды устных и письменных самостоятельных работ и упражнений;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способы «обратной» связи с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6. Домашнее задание (что повторить и приготовить к уроку; творческая самостоятельная работа;</w:t>
      </w:r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т.д.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7. В содержательной части конспекта поурочного плана 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должны присутствовать пометки о решении воспитательных задач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урока (в соответствии с воспитательной целью). </w:t>
      </w:r>
      <w:r w:rsidR="00FD2C3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содержательной части конспекта поурочного плана  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должны присутствовать пометки об индивидуальной работе со слабоуспевающими обучающимися,  с одаренными и высоко мотивированными учениками.</w:t>
      </w:r>
      <w:proofErr w:type="gramEnd"/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9. Учитель самостоятельно определяет объем содержательной части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конспекта поурочного плана и форму его оформления, но все должно быть подчинено удобству работы учителя с данным поурочным планом и прозрачности деятельности участников образовательного процесса.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10. Поурочный план может быть рукописным или напечатанным.</w:t>
      </w:r>
    </w:p>
    <w:p w:rsidR="00E87287" w:rsidRPr="00CA495B" w:rsidRDefault="00E87287" w:rsidP="00CA495B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обязательном порядке поурочные планы в печатном варианте хранятся в папке-накопителе отдельно на каждый </w:t>
      </w:r>
      <w:proofErr w:type="gram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</w:t>
      </w:r>
      <w:proofErr w:type="gram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каждый класс.  Рукописные планы ведутся в отдельной тетради на каждый класс</w:t>
      </w:r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в одной тетради на все классы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случае  актуальности данных</w:t>
      </w:r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печатных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поурочных планов и в следующем учебном году, допускается указание </w:t>
      </w:r>
      <w:r w:rsidR="00E15B5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даты 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простым карандашом.</w:t>
      </w:r>
    </w:p>
    <w:p w:rsidR="00E87287" w:rsidRPr="00CA495B" w:rsidRDefault="00E87287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13. Учителям высшей квалификационной категории</w:t>
      </w:r>
      <w:r w:rsidR="007B0D5C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FD2C3F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учителям, 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имеющим звания, разрешается писать краткие поурочные планы (такие, какие будут удобны учителю). Однако, если в случае осуществления </w:t>
      </w:r>
      <w:proofErr w:type="spellStart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внутришкольного</w:t>
      </w:r>
      <w:proofErr w:type="spellEnd"/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контроля (планового и внепланового) администрацией школы будет указано на недостаточно высокий уровень  проведенного урока и сделаны серьезные замечания, администрация школы имеет право обязать учителя писать поурочные планы на общих основаниях.</w:t>
      </w:r>
    </w:p>
    <w:p w:rsidR="00FD2C3F" w:rsidRPr="00CA495B" w:rsidRDefault="00FD2C3F" w:rsidP="00CA495B">
      <w:pPr>
        <w:spacing w:before="18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>14. Учителя-молодые специалисты обязаны иметь</w:t>
      </w:r>
      <w:r w:rsidR="00CA495B"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подробный поурочный план.</w:t>
      </w:r>
      <w:r w:rsidRPr="00CA4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87287" w:rsidRPr="00E87287" w:rsidRDefault="00E87287" w:rsidP="00E87287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287" w:rsidRPr="00E87287" w:rsidRDefault="00E87287" w:rsidP="00E87287">
      <w:pPr>
        <w:spacing w:after="0" w:line="240" w:lineRule="auto"/>
        <w:ind w:left="524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287" w:rsidRPr="00E87287" w:rsidRDefault="00E87287" w:rsidP="00E87287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сайт школы 22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На главную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Контакты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Коллектив школы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Устав МОУ ООШ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Устав школы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История школы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Школьные новости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Достижения школы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Лето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Общественное управление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Начальная школа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Мой профсоюз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Антикоррупционная деятельность в школе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Антикоррупционная деятельность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Организация учебно-воспитательного процесса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Организация УВП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Воспитательная работа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87" w:rsidRPr="00E87287" w:rsidRDefault="00DF673E" w:rsidP="00E87287">
      <w:pPr>
        <w:numPr>
          <w:ilvl w:val="0"/>
          <w:numId w:val="1"/>
        </w:numPr>
        <w:spacing w:after="0" w:line="0" w:lineRule="auto"/>
        <w:ind w:lef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87287" w:rsidRPr="00E87287">
          <w:rPr>
            <w:rFonts w:ascii="Arial" w:eastAsia="Times New Roman" w:hAnsi="Arial" w:cs="Arial"/>
            <w:color w:val="000000"/>
            <w:sz w:val="18"/>
            <w:lang w:eastAsia="ru-RU"/>
          </w:rPr>
          <w:t>Положения</w:t>
        </w:r>
      </w:hyperlink>
    </w:p>
    <w:p w:rsidR="00E87287" w:rsidRPr="00E87287" w:rsidRDefault="00E87287" w:rsidP="00E87287">
      <w:pPr>
        <w:numPr>
          <w:ilvl w:val="0"/>
          <w:numId w:val="1"/>
        </w:numPr>
        <w:spacing w:after="105" w:line="0" w:lineRule="auto"/>
        <w:ind w:left="105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68F9" w:rsidRDefault="00DF673E" w:rsidP="00E87287">
      <w:hyperlink r:id="rId21" w:history="1">
        <w:r w:rsidR="00E87287" w:rsidRPr="00E8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sectPr w:rsidR="009368F9" w:rsidSect="00CA49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8AF"/>
    <w:multiLevelType w:val="multilevel"/>
    <w:tmpl w:val="D20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7287"/>
    <w:rsid w:val="002C0FA3"/>
    <w:rsid w:val="00430AC2"/>
    <w:rsid w:val="007B0D5C"/>
    <w:rsid w:val="009368F9"/>
    <w:rsid w:val="00CA495B"/>
    <w:rsid w:val="00DB0903"/>
    <w:rsid w:val="00DF673E"/>
    <w:rsid w:val="00E15B5F"/>
    <w:rsid w:val="00E87287"/>
    <w:rsid w:val="00F34369"/>
    <w:rsid w:val="00FD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F9"/>
  </w:style>
  <w:style w:type="paragraph" w:styleId="2">
    <w:name w:val="heading 2"/>
    <w:basedOn w:val="a"/>
    <w:link w:val="20"/>
    <w:uiPriority w:val="9"/>
    <w:qFormat/>
    <w:rsid w:val="00E8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2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7287"/>
    <w:rPr>
      <w:color w:val="0000FF"/>
      <w:u w:val="single"/>
    </w:rPr>
  </w:style>
  <w:style w:type="character" w:styleId="a4">
    <w:name w:val="Emphasis"/>
    <w:basedOn w:val="a0"/>
    <w:uiPriority w:val="20"/>
    <w:qFormat/>
    <w:rsid w:val="00E87287"/>
    <w:rPr>
      <w:i/>
      <w:iCs/>
    </w:rPr>
  </w:style>
  <w:style w:type="character" w:styleId="a5">
    <w:name w:val="Strong"/>
    <w:basedOn w:val="a0"/>
    <w:uiPriority w:val="22"/>
    <w:qFormat/>
    <w:rsid w:val="00E87287"/>
    <w:rPr>
      <w:b/>
      <w:bCs/>
    </w:rPr>
  </w:style>
  <w:style w:type="character" w:customStyle="1" w:styleId="art-post-metadata-category-name">
    <w:name w:val="art-post-metadata-category-name"/>
    <w:basedOn w:val="a0"/>
    <w:rsid w:val="00E87287"/>
  </w:style>
  <w:style w:type="character" w:customStyle="1" w:styleId="t">
    <w:name w:val="t"/>
    <w:basedOn w:val="a0"/>
    <w:rsid w:val="00E87287"/>
  </w:style>
  <w:style w:type="paragraph" w:styleId="a6">
    <w:name w:val="Balloon Text"/>
    <w:basedOn w:val="a"/>
    <w:link w:val="a7"/>
    <w:uiPriority w:val="99"/>
    <w:semiHidden/>
    <w:unhideWhenUsed/>
    <w:rsid w:val="00E8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89900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98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2kuban.ru/kollektiv-shkoli.html" TargetMode="External"/><Relationship Id="rId13" Type="http://schemas.openxmlformats.org/officeDocument/2006/relationships/hyperlink" Target="http://school22kuban.ru/leto.html" TargetMode="External"/><Relationship Id="rId18" Type="http://schemas.openxmlformats.org/officeDocument/2006/relationships/hyperlink" Target="http://school22kuban.ru/organizatsiya-uchebno-vospitatelnogo-protsess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22kuban.ru/simvolika.html" TargetMode="External"/><Relationship Id="rId7" Type="http://schemas.openxmlformats.org/officeDocument/2006/relationships/hyperlink" Target="http://school22kuban.ru/kontakti-shkolyi.html" TargetMode="External"/><Relationship Id="rId12" Type="http://schemas.openxmlformats.org/officeDocument/2006/relationships/hyperlink" Target="http://school22kuban.ru/dostizheniya-shkolyi.html" TargetMode="External"/><Relationship Id="rId17" Type="http://schemas.openxmlformats.org/officeDocument/2006/relationships/hyperlink" Target="http://school22kuban.ru/antikorruptsionnaya-deyatelno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22kuban.ru/moj-profsoyuz.html" TargetMode="External"/><Relationship Id="rId20" Type="http://schemas.openxmlformats.org/officeDocument/2006/relationships/hyperlink" Target="http://school22kuban.ru/polozhen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22kuban.ru/" TargetMode="External"/><Relationship Id="rId11" Type="http://schemas.openxmlformats.org/officeDocument/2006/relationships/hyperlink" Target="http://school22kuban.ru/novosti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school22kuban.ru/polozheniya/257-polozhenie-o-pourochnom-planirovanii.html" TargetMode="External"/><Relationship Id="rId15" Type="http://schemas.openxmlformats.org/officeDocument/2006/relationships/hyperlink" Target="http://school22kuban.ru/nachalnaya-shkol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22kuban.ru/istoriya-shkoli-zorka.html" TargetMode="External"/><Relationship Id="rId19" Type="http://schemas.openxmlformats.org/officeDocument/2006/relationships/hyperlink" Target="http://school22kuban.ru/vospitatelnaya-rabo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2kuban.ru/ustav.html" TargetMode="External"/><Relationship Id="rId14" Type="http://schemas.openxmlformats.org/officeDocument/2006/relationships/hyperlink" Target="http://school22kuban.ru/obshchestvennoe-upravleni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2018-02-16T12:17:00Z</cp:lastPrinted>
  <dcterms:created xsi:type="dcterms:W3CDTF">2017-12-01T18:58:00Z</dcterms:created>
  <dcterms:modified xsi:type="dcterms:W3CDTF">2018-02-16T12:19:00Z</dcterms:modified>
</cp:coreProperties>
</file>